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51" w:rsidRDefault="00FD6D51" w:rsidP="00FD6D51">
      <w:pPr>
        <w:pStyle w:val="Default"/>
      </w:pPr>
    </w:p>
    <w:p w:rsidR="00FD6D51" w:rsidRPr="00FD6D51" w:rsidRDefault="00FD6D51" w:rsidP="00FD6D5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FD6D51">
        <w:rPr>
          <w:rFonts w:ascii="Arial" w:hAnsi="Arial" w:cs="Arial"/>
          <w:b/>
          <w:bCs/>
          <w:sz w:val="28"/>
          <w:szCs w:val="28"/>
        </w:rPr>
        <w:t>Výroční zpráva</w:t>
      </w:r>
    </w:p>
    <w:p w:rsidR="00FD6D51" w:rsidRPr="00FD6D51" w:rsidRDefault="00FD6D51" w:rsidP="00FD6D5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FD6D51">
        <w:rPr>
          <w:rFonts w:ascii="Arial" w:hAnsi="Arial" w:cs="Arial"/>
          <w:b/>
          <w:bCs/>
          <w:sz w:val="28"/>
          <w:szCs w:val="28"/>
        </w:rPr>
        <w:t>Obecního úřadu v</w:t>
      </w:r>
      <w:r>
        <w:rPr>
          <w:rFonts w:ascii="Arial" w:hAnsi="Arial" w:cs="Arial"/>
          <w:b/>
          <w:bCs/>
          <w:sz w:val="28"/>
          <w:szCs w:val="28"/>
        </w:rPr>
        <w:t> Újezdu pod Troskami</w:t>
      </w:r>
    </w:p>
    <w:p w:rsidR="00FD6D51" w:rsidRPr="00FD6D51" w:rsidRDefault="00FD6D51" w:rsidP="00FD6D5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FD6D51">
        <w:rPr>
          <w:rFonts w:ascii="Arial" w:hAnsi="Arial" w:cs="Arial"/>
          <w:b/>
          <w:bCs/>
          <w:sz w:val="28"/>
          <w:szCs w:val="28"/>
        </w:rPr>
        <w:t>o poskytování informací</w:t>
      </w:r>
      <w:r>
        <w:rPr>
          <w:rFonts w:ascii="Arial" w:hAnsi="Arial" w:cs="Arial"/>
          <w:b/>
          <w:bCs/>
          <w:sz w:val="28"/>
          <w:szCs w:val="28"/>
        </w:rPr>
        <w:t xml:space="preserve"> v roce 2016</w:t>
      </w:r>
      <w:r w:rsidRPr="00FD6D51">
        <w:rPr>
          <w:rFonts w:ascii="Arial" w:hAnsi="Arial" w:cs="Arial"/>
          <w:b/>
          <w:bCs/>
          <w:sz w:val="28"/>
          <w:szCs w:val="28"/>
        </w:rPr>
        <w:t xml:space="preserve"> podle zákona č. 106/1999 Sb.,</w:t>
      </w:r>
    </w:p>
    <w:p w:rsidR="00FD6D51" w:rsidRPr="00FD6D51" w:rsidRDefault="00FD6D51" w:rsidP="00FD6D5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FD6D51">
        <w:rPr>
          <w:rFonts w:ascii="Arial" w:hAnsi="Arial" w:cs="Arial"/>
          <w:b/>
          <w:bCs/>
          <w:sz w:val="28"/>
          <w:szCs w:val="28"/>
        </w:rPr>
        <w:t>o svobodném přístupu k informacím, ve znění pozdějších</w:t>
      </w:r>
    </w:p>
    <w:p w:rsidR="00FD6D51" w:rsidRDefault="00FD6D51" w:rsidP="00FD6D5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D6D51">
        <w:rPr>
          <w:rFonts w:ascii="Arial" w:hAnsi="Arial" w:cs="Arial"/>
          <w:b/>
          <w:bCs/>
          <w:sz w:val="28"/>
          <w:szCs w:val="28"/>
        </w:rPr>
        <w:t>předpisů.</w:t>
      </w:r>
    </w:p>
    <w:p w:rsidR="00FD6D51" w:rsidRDefault="00FD6D51" w:rsidP="00FD6D5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FD6D51" w:rsidRPr="00FD6D51" w:rsidRDefault="00FD6D51" w:rsidP="00FD6D5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FD6D51" w:rsidRPr="00FD6D51" w:rsidRDefault="00FD6D51" w:rsidP="00FD6D51">
      <w:pPr>
        <w:pStyle w:val="Default"/>
        <w:rPr>
          <w:rFonts w:ascii="Arial" w:hAnsi="Arial" w:cs="Arial"/>
        </w:rPr>
      </w:pPr>
      <w:r w:rsidRPr="00FD6D51">
        <w:rPr>
          <w:rFonts w:ascii="Arial" w:hAnsi="Arial" w:cs="Arial"/>
          <w:b/>
          <w:bCs/>
        </w:rPr>
        <w:t xml:space="preserve">1. Počet podaných žádostí o informace a počet vydaných </w:t>
      </w:r>
    </w:p>
    <w:p w:rsidR="00FD6D51" w:rsidRPr="00FD6D51" w:rsidRDefault="00FD6D51" w:rsidP="00FD6D51">
      <w:pPr>
        <w:pStyle w:val="Default"/>
        <w:rPr>
          <w:rFonts w:ascii="Arial" w:hAnsi="Arial" w:cs="Arial"/>
        </w:rPr>
      </w:pPr>
      <w:r w:rsidRPr="00FD6D51">
        <w:rPr>
          <w:rFonts w:ascii="Arial" w:hAnsi="Arial" w:cs="Arial"/>
          <w:b/>
          <w:bCs/>
        </w:rPr>
        <w:t xml:space="preserve">rozhodnutí o odmítnutí žádosti: </w:t>
      </w:r>
    </w:p>
    <w:p w:rsidR="00FD6D51" w:rsidRPr="00FD6D51" w:rsidRDefault="00FD6D51" w:rsidP="00FD6D51">
      <w:pPr>
        <w:pStyle w:val="Default"/>
        <w:rPr>
          <w:rFonts w:ascii="Arial" w:hAnsi="Arial" w:cs="Arial"/>
        </w:rPr>
      </w:pPr>
      <w:r w:rsidRPr="00FD6D51">
        <w:rPr>
          <w:rFonts w:ascii="Arial" w:hAnsi="Arial" w:cs="Arial"/>
        </w:rPr>
        <w:t xml:space="preserve">Počet podaných žádostí ve smyslu zákona č. 106/1999 Sb., </w:t>
      </w:r>
    </w:p>
    <w:p w:rsidR="00FD6D51" w:rsidRDefault="00FD6D51" w:rsidP="00FD6D51">
      <w:pPr>
        <w:pStyle w:val="Default"/>
        <w:rPr>
          <w:rFonts w:ascii="Arial" w:hAnsi="Arial" w:cs="Arial"/>
        </w:rPr>
      </w:pPr>
      <w:r w:rsidRPr="00FD6D51">
        <w:rPr>
          <w:rFonts w:ascii="Arial" w:hAnsi="Arial" w:cs="Arial"/>
        </w:rPr>
        <w:t>o svobodném přístupu k informacím, ve znění</w:t>
      </w:r>
      <w:r w:rsidR="00600421">
        <w:rPr>
          <w:rFonts w:ascii="Arial" w:hAnsi="Arial" w:cs="Arial"/>
        </w:rPr>
        <w:t xml:space="preserve"> pozdějších předpisů za rok 2016</w:t>
      </w:r>
      <w:r w:rsidRPr="00FD6D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FD6D51">
        <w:rPr>
          <w:rFonts w:ascii="Arial" w:hAnsi="Arial" w:cs="Arial"/>
        </w:rPr>
        <w:t xml:space="preserve"> ks </w:t>
      </w:r>
    </w:p>
    <w:p w:rsidR="00FD6D51" w:rsidRPr="00FD6D51" w:rsidRDefault="00FD6D51" w:rsidP="00FD6D51">
      <w:pPr>
        <w:pStyle w:val="Default"/>
        <w:rPr>
          <w:rFonts w:ascii="Arial" w:hAnsi="Arial" w:cs="Arial"/>
        </w:rPr>
      </w:pPr>
    </w:p>
    <w:p w:rsidR="00FD6D51" w:rsidRPr="00FD6D51" w:rsidRDefault="00FD6D51" w:rsidP="00FD6D51">
      <w:pPr>
        <w:pStyle w:val="Default"/>
        <w:rPr>
          <w:rFonts w:ascii="Arial" w:hAnsi="Arial" w:cs="Arial"/>
        </w:rPr>
      </w:pPr>
      <w:r w:rsidRPr="00FD6D51">
        <w:rPr>
          <w:rFonts w:ascii="Arial" w:hAnsi="Arial" w:cs="Arial"/>
          <w:b/>
          <w:bCs/>
        </w:rPr>
        <w:t xml:space="preserve">2. Počet podaných odvolání proti rozhodnutí: </w:t>
      </w:r>
    </w:p>
    <w:p w:rsidR="00FD6D51" w:rsidRDefault="00FD6D51" w:rsidP="00FD6D51">
      <w:pPr>
        <w:pStyle w:val="Default"/>
        <w:rPr>
          <w:rFonts w:ascii="Arial" w:hAnsi="Arial" w:cs="Arial"/>
        </w:rPr>
      </w:pPr>
      <w:r w:rsidRPr="00FD6D51">
        <w:rPr>
          <w:rFonts w:ascii="Arial" w:hAnsi="Arial" w:cs="Arial"/>
        </w:rPr>
        <w:t xml:space="preserve">Nebylo podáno žádné odvolání proti rozhodnutí. </w:t>
      </w:r>
    </w:p>
    <w:p w:rsidR="00FD6D51" w:rsidRPr="00FD6D51" w:rsidRDefault="00FD6D51" w:rsidP="00FD6D51">
      <w:pPr>
        <w:pStyle w:val="Default"/>
        <w:rPr>
          <w:rFonts w:ascii="Arial" w:hAnsi="Arial" w:cs="Arial"/>
        </w:rPr>
      </w:pPr>
    </w:p>
    <w:p w:rsidR="00FD6D51" w:rsidRPr="00FD6D51" w:rsidRDefault="00FD6D51" w:rsidP="00FD6D51">
      <w:pPr>
        <w:pStyle w:val="Default"/>
        <w:rPr>
          <w:rFonts w:ascii="Arial" w:hAnsi="Arial" w:cs="Arial"/>
        </w:rPr>
      </w:pPr>
      <w:r w:rsidRPr="00FD6D51">
        <w:rPr>
          <w:rFonts w:ascii="Arial" w:hAnsi="Arial" w:cs="Arial"/>
          <w:b/>
          <w:bCs/>
        </w:rPr>
        <w:t xml:space="preserve">3. Opis podstatných částí každého rozsudku soudu: </w:t>
      </w:r>
    </w:p>
    <w:p w:rsidR="00FD6D51" w:rsidRDefault="00FD6D51" w:rsidP="00FD6D51">
      <w:pPr>
        <w:pStyle w:val="Default"/>
        <w:rPr>
          <w:rFonts w:ascii="Arial" w:hAnsi="Arial" w:cs="Arial"/>
        </w:rPr>
      </w:pPr>
      <w:r w:rsidRPr="00FD6D51">
        <w:rPr>
          <w:rFonts w:ascii="Arial" w:hAnsi="Arial" w:cs="Arial"/>
        </w:rPr>
        <w:t>V průbě</w:t>
      </w:r>
      <w:r>
        <w:rPr>
          <w:rFonts w:ascii="Arial" w:hAnsi="Arial" w:cs="Arial"/>
        </w:rPr>
        <w:t>hu roku 2016</w:t>
      </w:r>
      <w:r w:rsidRPr="00FD6D51">
        <w:rPr>
          <w:rFonts w:ascii="Arial" w:hAnsi="Arial" w:cs="Arial"/>
        </w:rPr>
        <w:t xml:space="preserve"> nebyla předmětem rozhodnutí soudu žádná žádost o poskytnutí informace. </w:t>
      </w:r>
    </w:p>
    <w:p w:rsidR="0006362B" w:rsidRDefault="0006362B" w:rsidP="00FD6D51">
      <w:pPr>
        <w:pStyle w:val="Default"/>
        <w:rPr>
          <w:rFonts w:ascii="Arial" w:hAnsi="Arial" w:cs="Arial"/>
        </w:rPr>
      </w:pPr>
    </w:p>
    <w:p w:rsidR="0006362B" w:rsidRPr="0006362B" w:rsidRDefault="0006362B" w:rsidP="00FD6D51">
      <w:pPr>
        <w:pStyle w:val="Default"/>
        <w:rPr>
          <w:rFonts w:ascii="Arial" w:hAnsi="Arial" w:cs="Arial"/>
          <w:b/>
        </w:rPr>
      </w:pPr>
      <w:r w:rsidRPr="0006362B">
        <w:rPr>
          <w:rFonts w:ascii="Arial" w:hAnsi="Arial" w:cs="Arial"/>
          <w:b/>
        </w:rPr>
        <w:t>4. Výčet poskytnutých výhradních licencí, včetně odůvodnění nezbytnosti poskytnutí výhradní licence:</w:t>
      </w:r>
    </w:p>
    <w:p w:rsidR="0006362B" w:rsidRDefault="0006362B" w:rsidP="00FD6D5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Výhradní licence v roce 2016 nebyly poskytnuty</w:t>
      </w:r>
    </w:p>
    <w:p w:rsidR="00FD6D51" w:rsidRPr="00FD6D51" w:rsidRDefault="00FD6D51" w:rsidP="00FD6D51">
      <w:pPr>
        <w:pStyle w:val="Default"/>
        <w:rPr>
          <w:rFonts w:ascii="Arial" w:hAnsi="Arial" w:cs="Arial"/>
        </w:rPr>
      </w:pPr>
    </w:p>
    <w:p w:rsidR="00FD6D51" w:rsidRPr="00FD6D51" w:rsidRDefault="00FD6D51" w:rsidP="00FD6D51">
      <w:pPr>
        <w:pStyle w:val="Default"/>
        <w:rPr>
          <w:rFonts w:ascii="Arial" w:hAnsi="Arial" w:cs="Arial"/>
        </w:rPr>
      </w:pPr>
      <w:r w:rsidRPr="00FD6D51">
        <w:rPr>
          <w:rFonts w:ascii="Arial" w:hAnsi="Arial" w:cs="Arial"/>
          <w:b/>
          <w:bCs/>
        </w:rPr>
        <w:t xml:space="preserve">4. Další informace vztahující se k uplatnění tohoto zákona: </w:t>
      </w:r>
    </w:p>
    <w:p w:rsidR="00FD6D51" w:rsidRDefault="0006362B" w:rsidP="00FD6D5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Obec jako povinný subjekt vyřizuje žádosti o informace vztahující se k její působnosti dle zákona 106/1999 Sb., žádosti je možné podávat ústně nebo písemně adresovat jak na adresu obecního úřadu, tak na elektronickou podatelnu obce, žádost musí splňovat náležitosti §14 zákona 106/199 Sb.</w:t>
      </w:r>
    </w:p>
    <w:p w:rsidR="00FD6D51" w:rsidRDefault="00FD6D51" w:rsidP="00FD6D51">
      <w:pPr>
        <w:pStyle w:val="Default"/>
        <w:rPr>
          <w:rFonts w:ascii="Arial" w:hAnsi="Arial" w:cs="Arial"/>
        </w:rPr>
      </w:pPr>
    </w:p>
    <w:p w:rsidR="00FD6D51" w:rsidRDefault="00FD6D51" w:rsidP="00FD6D51">
      <w:pPr>
        <w:pStyle w:val="Default"/>
        <w:rPr>
          <w:rFonts w:ascii="Arial" w:hAnsi="Arial" w:cs="Arial"/>
        </w:rPr>
      </w:pPr>
    </w:p>
    <w:p w:rsidR="00FD6D51" w:rsidRDefault="00FD6D51" w:rsidP="00FD6D51">
      <w:pPr>
        <w:pStyle w:val="Default"/>
        <w:rPr>
          <w:rFonts w:ascii="Arial" w:hAnsi="Arial" w:cs="Arial"/>
        </w:rPr>
      </w:pPr>
    </w:p>
    <w:p w:rsidR="00FD6D51" w:rsidRDefault="00FD6D51" w:rsidP="00FD6D51">
      <w:pPr>
        <w:pStyle w:val="Default"/>
        <w:rPr>
          <w:rFonts w:ascii="Arial" w:hAnsi="Arial" w:cs="Arial"/>
        </w:rPr>
      </w:pPr>
    </w:p>
    <w:p w:rsidR="00FD6D51" w:rsidRPr="00FD6D51" w:rsidRDefault="00FD6D51" w:rsidP="00FD6D51">
      <w:pPr>
        <w:pStyle w:val="Default"/>
        <w:rPr>
          <w:rFonts w:ascii="Arial" w:hAnsi="Arial" w:cs="Arial"/>
        </w:rPr>
      </w:pPr>
    </w:p>
    <w:p w:rsidR="00990FE3" w:rsidRPr="00FD6D51" w:rsidRDefault="00FD6D51" w:rsidP="00FD6D51">
      <w:pPr>
        <w:rPr>
          <w:rFonts w:ascii="Arial" w:hAnsi="Arial" w:cs="Arial"/>
          <w:sz w:val="24"/>
          <w:szCs w:val="24"/>
        </w:rPr>
      </w:pPr>
      <w:r w:rsidRPr="00FD6D51">
        <w:rPr>
          <w:rFonts w:ascii="Arial" w:hAnsi="Arial" w:cs="Arial"/>
          <w:sz w:val="24"/>
          <w:szCs w:val="24"/>
        </w:rPr>
        <w:t xml:space="preserve">Vyvěšeno: dne </w:t>
      </w:r>
      <w:r w:rsidR="0095212B">
        <w:rPr>
          <w:rFonts w:ascii="Arial" w:hAnsi="Arial" w:cs="Arial"/>
          <w:sz w:val="24"/>
          <w:szCs w:val="24"/>
        </w:rPr>
        <w:t>30.6.2018</w:t>
      </w:r>
    </w:p>
    <w:sectPr w:rsidR="00990FE3" w:rsidRPr="00FD6D51" w:rsidSect="0099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D51"/>
    <w:rsid w:val="0006362B"/>
    <w:rsid w:val="003803D7"/>
    <w:rsid w:val="004E1424"/>
    <w:rsid w:val="00600421"/>
    <w:rsid w:val="007342DF"/>
    <w:rsid w:val="0095212B"/>
    <w:rsid w:val="00990FE3"/>
    <w:rsid w:val="00C31F69"/>
    <w:rsid w:val="00E96B76"/>
    <w:rsid w:val="00FD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6D5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6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Ujezd</dc:creator>
  <cp:lastModifiedBy>Ujezd</cp:lastModifiedBy>
  <cp:revision>6</cp:revision>
  <dcterms:created xsi:type="dcterms:W3CDTF">2018-12-14T07:30:00Z</dcterms:created>
  <dcterms:modified xsi:type="dcterms:W3CDTF">2018-12-14T09:26:00Z</dcterms:modified>
</cp:coreProperties>
</file>